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4E" w:rsidRDefault="00E55F4E" w:rsidP="00E55F4E">
      <w:pPr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  <w:t>ОБЪЯВЛЕНИЕ</w:t>
      </w:r>
    </w:p>
    <w:p w:rsidR="00E55F4E" w:rsidRDefault="00E55F4E" w:rsidP="00E55F4E">
      <w:pPr>
        <w:spacing w:after="0" w:line="240" w:lineRule="auto"/>
        <w:jc w:val="center"/>
        <w:outlineLvl w:val="0"/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bCs/>
          <w:kern w:val="36"/>
          <w:sz w:val="28"/>
          <w:szCs w:val="28"/>
          <w:lang w:eastAsia="ru-RU"/>
        </w:rPr>
        <w:t>о проведении конкурса на замещение 12 вакантных должностей нотариусов, занимающихся частной практикой, в Запорожской области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В соответствии с частью третьей статьи 12 Основ законодательства Российской Федерации о нотариате от 11.02.1993 № 4462-1 (далее – Основы), Порядком проведения конкурса на замещение вакантной должности нотариуса, утвержденном приказом Министерства юстиции Российской Федерации от 30.03.2018 № 63 (далее – Порядок), распоряжением Управления Министерства юстиции Российской Федерации по Запорожской  области (далее – Управление) от 17.10.2025 № 153-р «Об объявлении конкурса на замещение вакантных должностей нотариусов, занимающихся частной практикой в Запорожской области» объявлен конкурс на замещение 12 вакантных должностей нотариусов, занимающихся частной практикой, в следующих нотариальных округах: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 Бердянский городской – 1 должность;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Васильевский районный – 2 должности;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 Каменко-Днепровский – 1 должность;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 Мелитопольский городской – 2 должности;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-Михайловский районный – 2 должности;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-Пологовский районный – 2 должности;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-Куйбышевский районный – 1 должность;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- Черниговский районный – 1 должность.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Конкурс состоится – 17-18 декабря 2025 года, начало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 xml:space="preserve">в 10 часов 00 минут. 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Место заседания конкурсной комиссии – помещение Управление Министерства юстиции Российской Федерации по Республики Крым, расположенное по адресу: г. Симферополь, ул. Долгоруковская, д. 16.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Прием документов для участия в конкурсе будет осуществляться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с 27.10.2025 по 14.11.2025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включительно (часы приема: пн-чт: 8:00-12:00, 13:00-17:00; пт: 8:00-12:00, 13:00-15:45) по адресу: 272316, г. Мелитополь, Запорожская область, ул. Екатерины Великой, д. 380. Телефон для записи –: +7 990 218 65 05, 8(800) 303-30-03 доб. 951-211.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Кроме того, документы могут быть поданы посредством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почтовой связи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и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 электронной почте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(e-mail): ru85@minjust.gov.ru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Секретарь конкурсной комиссии – </w:t>
      </w:r>
      <w:r>
        <w:rPr>
          <w:rFonts w:ascii="PT Astra Serif" w:hAnsi="PT Astra Serif"/>
          <w:sz w:val="28"/>
          <w:szCs w:val="28"/>
        </w:rPr>
        <w:t>Еремеева Ю. К.</w:t>
      </w:r>
      <w:r>
        <w:rPr>
          <w:rFonts w:ascii="PT Astra Serif" w:eastAsia="Times New Roman" w:hAnsi="PT Astra Serif"/>
          <w:sz w:val="28"/>
          <w:szCs w:val="28"/>
          <w:lang w:eastAsia="ru-RU"/>
        </w:rPr>
        <w:t>, начальник отдела по вопросам адвокатуры, нотариата, государственной регистрации актов гражданского состояния Управления, тел.: +7 990 218 65 05,</w:t>
      </w:r>
      <w:r>
        <w:rPr>
          <w:rFonts w:ascii="PT Astra Serif" w:hAnsi="PT Astra Serif"/>
        </w:rPr>
        <w:t xml:space="preserve"> </w:t>
      </w:r>
      <w:r>
        <w:rPr>
          <w:rFonts w:ascii="PT Astra Serif" w:eastAsia="Times New Roman" w:hAnsi="PT Astra Serif"/>
          <w:sz w:val="28"/>
          <w:szCs w:val="28"/>
          <w:lang w:eastAsia="ru-RU"/>
        </w:rPr>
        <w:t>8(800) 303-30-03 доб. 951-211.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В соответствии с пунктом 18 Порядка лицо, желающее участвовать 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конкурсе, подает заявление (приложение № 1), а также представляет: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документ о высшем юридическом образовании, выданный имеющей государственную аккредитацию образовательной организацией высшего образования;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копию трудовой книжки или иные документы, подтверждающие стаж работы по юридической специальности не менее пяти лет;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справки из наркологического и психоневрологического диспансеров о том, что лицо, желающее участвовать в конкурсе, не состоит на учете в данных диспансерах в связи с лечением от алкоголизма, наркомании, токсикомании, хронических и затяжных психических расстройств*;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справку из органов внутренних дел об отсутствии судимости**;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заявление об отсутствии гражданства (подданства) иностранного государства или иностранных государств;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ascii="PT Astra Serif" w:eastAsia="Times New Roman" w:hAnsi="PT Astra Serif"/>
          <w:sz w:val="28"/>
          <w:szCs w:val="28"/>
          <w:lang w:eastAsia="ru-RU"/>
        </w:rPr>
        <w:t>рекомендацию нотариальной палаты.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Особенности подачи документов лично, по почте, по электронной почте, через представителя содержатся в пункте 19 Порядка.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Заявление и документы могут быть поданы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 электронной почте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. В таком случае электронный образ заявления должен быть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подписан усиленной квалифицированной электронной подписью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лица, желающего участвовать в конкурсе, либо заявление представляется в виде электронного документа, равнозначность которого документу на бумажном носителе удостоверена нотариально. Указанные в пункте 18 Порядка документы представляются в виде электронных документов, равнозначность которых документам на бумажном носителе удостоверена нотариально. При подаче заявления и документов по электронной почте документ, удостоверяющий личность, не представляется.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При подаче заявления и документов </w:t>
      </w:r>
      <w:r>
        <w:rPr>
          <w:rFonts w:ascii="PT Astra Serif" w:eastAsia="Times New Roman" w:hAnsi="PT Astra Serif"/>
          <w:b/>
          <w:bCs/>
          <w:sz w:val="28"/>
          <w:szCs w:val="28"/>
          <w:lang w:eastAsia="ru-RU"/>
        </w:rPr>
        <w:t>по почте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представляются нотариально засвидетельствованные копии документов, указанных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абзацах 2-7 пункта 18 Порядка, которые формируются в личное дело. При этом заявление и документы направляются с описью вложения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и уведомлением о вручении. Документ, удостоверяющий личность,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при подаче заявления и документов по почте не представляется.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электронной форме по адресу электронной почты, с которого они поступили.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По истечении установленного срока документы на конкурс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br/>
        <w:t>не принимаются.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В случае поступления документов после окончания срока они возвращаются заявителю.</w: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К участию в конкурсе в соответствии со статьей 2 Основ допускаются граждане Российской Федерации, получившие высшее юридическое образование в имеющей государственную аккредитацию образовательной организации высшего образования, со стажем работы по юридической </w:t>
      </w:r>
      <w:r>
        <w:rPr>
          <w:rFonts w:ascii="PT Astra Serif" w:eastAsia="Times New Roman" w:hAnsi="PT Astra Serif"/>
          <w:sz w:val="28"/>
          <w:szCs w:val="28"/>
          <w:lang w:eastAsia="ru-RU"/>
        </w:rPr>
        <w:lastRenderedPageBreak/>
        <w:t>специальности не менее пяти лет, достигшие возраста двадцати пяти лет, но не старше семидесяти пяти лет, сдавшие квалификационный экзамен.</w:t>
      </w:r>
    </w:p>
    <w:p w:rsidR="00E55F4E" w:rsidRDefault="00E55F4E" w:rsidP="00E55F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b/>
          <w:sz w:val="28"/>
          <w:szCs w:val="28"/>
          <w:lang w:eastAsia="ru-RU"/>
        </w:rPr>
        <w:t>Не допускается к</w:t>
      </w: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 участию в лицо:</w:t>
      </w:r>
    </w:p>
    <w:p w:rsidR="00E55F4E" w:rsidRDefault="00E55F4E" w:rsidP="00E55F4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имеющее гражданство (подданство) иностранного государства;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или иностранных государств, если иное не предусмотрено международным договором Российской Федерации;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признанное недееспособным или ограниченное в дееспособности решением суда, вступившим в законную силу;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состоящее на учете в наркологическом ли психоневрологическом диспансере в связи с лечением от алкоголизма, наркомании, токсикомании, хронических и затяжных психических расстройств;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осужденное к наказанию, исключающему возможность исполнения обязанностей нотариуса, по вступившему в законную силу приговору суда, а также в случае наличия не снятой или не погашенной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>в установленном федеральным законом порядке судимости за умышленное преступление;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представившее подложные документы или заведомо ложные сведения при назначении на должность нотариуса;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>ранее освобожденное от полномочий нотариуса на основании решения суда о лишении права нотариальной деятельности по основаниям, установленным Основами, в том числе в связи с неоднократным совершением дисциплинарных проступков или нарушением законодательства Российской Федерации (за исключением случаев сложения нотариусом полномочий в связи с невозможностью исполнять профессиональные обязанности по состоянию здоровья).</w:t>
      </w:r>
    </w:p>
    <w:p w:rsidR="00E55F4E" w:rsidRDefault="00E55F4E" w:rsidP="00E55F4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t xml:space="preserve">Лица, сдавшие квалификационный экзамен, но не приступившие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к работе в должности помощника нотариуса или к замещению временно отсутствующего нотариуса, или не назначенные на должность нотариуса </w:t>
      </w:r>
      <w:r>
        <w:rPr>
          <w:rFonts w:ascii="PT Astra Serif" w:eastAsia="Times New Roman" w:hAnsi="PT Astra Serif"/>
          <w:sz w:val="28"/>
          <w:szCs w:val="28"/>
          <w:lang w:eastAsia="ru-RU"/>
        </w:rPr>
        <w:br/>
        <w:t xml:space="preserve">в течение трех лет с момента сдачи экзамена либо имеющие перерыв свыше пяти лет в работе в должности нотариуса (после сложения полномочий), помощника нотариуса или в замещении временно отсутствующего нотариуса, </w:t>
      </w:r>
      <w:r>
        <w:rPr>
          <w:rFonts w:ascii="PT Astra Serif" w:eastAsia="Times New Roman" w:hAnsi="PT Astra Serif"/>
          <w:b/>
          <w:sz w:val="28"/>
          <w:szCs w:val="28"/>
          <w:lang w:eastAsia="ru-RU"/>
        </w:rPr>
        <w:t>допускаются к конкурсу только после повторной сдачи квалификационного экзамена.</w:t>
      </w:r>
    </w:p>
    <w:p w:rsidR="00E55F4E" w:rsidRDefault="00476E96" w:rsidP="00E55F4E">
      <w:pPr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eastAsia="Times New Roman" w:hAnsi="PT Astra Serif"/>
          <w:sz w:val="28"/>
          <w:szCs w:val="28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E55F4E" w:rsidRDefault="00E55F4E" w:rsidP="00E55F4E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>*Справки должны соответствовать требованиям пункта 10 Порядка выдачи медицинскими организациями справок и медицинских заключений, утвержденного приказом Министерства здравоохранения и социального развития Российской Федерации от 02.05.2012 № 441н.</w:t>
      </w:r>
    </w:p>
    <w:p w:rsidR="00E55F4E" w:rsidRDefault="00E55F4E" w:rsidP="00E55F4E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>
        <w:rPr>
          <w:rFonts w:ascii="PT Astra Serif" w:eastAsia="Times New Roman" w:hAnsi="PT Astra Serif"/>
          <w:sz w:val="24"/>
          <w:szCs w:val="24"/>
          <w:lang w:eastAsia="ru-RU"/>
        </w:rPr>
        <w:t xml:space="preserve">**Справка должна соответствовать требованиям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преследования, утвержденного приказом Министерства внутренних дел Российской Федерации от 27.09.2019 </w:t>
      </w:r>
      <w:r>
        <w:rPr>
          <w:rFonts w:ascii="PT Astra Serif" w:eastAsia="Times New Roman" w:hAnsi="PT Astra Serif"/>
          <w:sz w:val="24"/>
          <w:szCs w:val="24"/>
          <w:lang w:eastAsia="ru-RU"/>
        </w:rPr>
        <w:br/>
        <w:t xml:space="preserve">№ 660. </w:t>
      </w:r>
    </w:p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E55F4E" w:rsidRDefault="00E55F4E" w:rsidP="00E55F4E">
      <w:pPr>
        <w:tabs>
          <w:tab w:val="left" w:pos="7088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Приложение № 1</w:t>
      </w: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Начальнику  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0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 территориального органа Минюста России)</w:t>
      </w:r>
    </w:p>
    <w:p w:rsidR="00E55F4E" w:rsidRDefault="00E55F4E" w:rsidP="00E55F4E">
      <w:pPr>
        <w:tabs>
          <w:tab w:val="right" w:pos="9923"/>
        </w:tabs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,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835"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(фамилия, имя, отчество (при наличии) лица,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желающего принять участие в конкурсе, в родительном падеже)</w:t>
      </w:r>
    </w:p>
    <w:p w:rsidR="00E55F4E" w:rsidRDefault="00E55F4E" w:rsidP="00E55F4E">
      <w:pPr>
        <w:autoSpaceDE w:val="0"/>
        <w:autoSpaceDN w:val="0"/>
        <w:spacing w:after="0" w:line="240" w:lineRule="auto"/>
        <w:ind w:left="283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960" w:line="240" w:lineRule="auto"/>
        <w:ind w:left="283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(адрес места жительства или места пребывания лица,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желающего принять участие в конкурсе)</w:t>
      </w:r>
    </w:p>
    <w:p w:rsidR="00E55F4E" w:rsidRDefault="00E55F4E" w:rsidP="00E55F4E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sz w:val="28"/>
          <w:szCs w:val="26"/>
          <w:lang w:eastAsia="ru-RU"/>
        </w:rPr>
        <w:t>Заявление</w:t>
      </w:r>
    </w:p>
    <w:p w:rsidR="00E55F4E" w:rsidRDefault="00E55F4E" w:rsidP="00E55F4E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допустить меня к участию в конкурсе на замещение вакантной должности нотариуса 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, который состоится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344" w:right="2125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(наименование нотариального округа)</w:t>
      </w:r>
    </w:p>
    <w:p w:rsidR="00E55F4E" w:rsidRDefault="00E55F4E" w:rsidP="00E55F4E">
      <w:pPr>
        <w:tabs>
          <w:tab w:val="righ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360" w:line="240" w:lineRule="auto"/>
        <w:ind w:right="11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(дата проведения конкурса)</w:t>
      </w:r>
    </w:p>
    <w:p w:rsidR="00E55F4E" w:rsidRDefault="00E55F4E" w:rsidP="00E55F4E">
      <w:pPr>
        <w:autoSpaceDE w:val="0"/>
        <w:autoSpaceDN w:val="0"/>
        <w:spacing w:after="0" w:line="240" w:lineRule="auto"/>
        <w:ind w:left="4962" w:firstLine="127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5F4E" w:rsidRDefault="00E55F4E" w:rsidP="00E55F4E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(дата, подпись, фамилия, имя, отчество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br/>
        <w:t>(при наличии) лица, желающего принять участие в конкурсе)</w:t>
      </w:r>
    </w:p>
    <w:p w:rsidR="00E55F4E" w:rsidRDefault="00E55F4E" w:rsidP="00E55F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:rsidR="00E55F4E" w:rsidRDefault="00E55F4E" w:rsidP="00E55F4E"/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E55F4E" w:rsidRDefault="00E55F4E" w:rsidP="00E55F4E">
      <w:pPr>
        <w:spacing w:after="0" w:line="240" w:lineRule="auto"/>
        <w:jc w:val="both"/>
        <w:rPr>
          <w:sz w:val="28"/>
          <w:szCs w:val="28"/>
        </w:rPr>
      </w:pPr>
    </w:p>
    <w:p w:rsidR="006230AD" w:rsidRDefault="006230AD"/>
    <w:sectPr w:rsidR="0062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7787"/>
    <w:multiLevelType w:val="multilevel"/>
    <w:tmpl w:val="B2B6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8C"/>
    <w:rsid w:val="002D00DD"/>
    <w:rsid w:val="00476E96"/>
    <w:rsid w:val="006230AD"/>
    <w:rsid w:val="00CD5E8C"/>
    <w:rsid w:val="00E5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6711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ФБУ НЦПИ при Минюсте России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Рамьянова-Дягель Ирина Анатольевна</dc:creator>
  <cp:lastModifiedBy>Калзан Василий Опей-оолович</cp:lastModifiedBy>
  <cp:revision>2</cp:revision>
  <dcterms:created xsi:type="dcterms:W3CDTF">2025-10-27T08:38:00Z</dcterms:created>
  <dcterms:modified xsi:type="dcterms:W3CDTF">2025-10-27T08:38:00Z</dcterms:modified>
</cp:coreProperties>
</file>